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4D" w:rsidRPr="007C2B4D" w:rsidRDefault="007C2B4D" w:rsidP="007C2B4D">
      <w:pPr>
        <w:spacing w:before="100" w:beforeAutospacing="1" w:after="100" w:afterAutospacing="1" w:line="240" w:lineRule="auto"/>
        <w:jc w:val="center"/>
        <w:outlineLvl w:val="0"/>
        <w:rPr>
          <w:rFonts w:ascii="Adobe Garamond Pro Bold" w:eastAsia="Times New Roman" w:hAnsi="Adobe Garamond Pro Bold" w:cs="Times New Roman"/>
          <w:b/>
          <w:bCs/>
          <w:color w:val="009900"/>
          <w:kern w:val="36"/>
          <w:sz w:val="48"/>
          <w:szCs w:val="48"/>
          <w:lang w:eastAsia="fr-FR"/>
        </w:rPr>
      </w:pPr>
      <w:r w:rsidRPr="007C2B4D">
        <w:rPr>
          <w:rFonts w:ascii="Adobe Garamond Pro Bold" w:eastAsia="Times New Roman" w:hAnsi="Adobe Garamond Pro Bold" w:cs="Times New Roman"/>
          <w:b/>
          <w:bCs/>
          <w:color w:val="009900"/>
          <w:kern w:val="36"/>
          <w:sz w:val="48"/>
          <w:szCs w:val="48"/>
          <w:lang w:eastAsia="fr-FR"/>
        </w:rPr>
        <w:t>LES REGLES DU RUGBY</w:t>
      </w:r>
    </w:p>
    <w:p w:rsidR="007C2B4D" w:rsidRPr="007C2B4D" w:rsidRDefault="007C2B4D" w:rsidP="007C2B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7C2B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LA COMPOSITION D´UNE EQUIPE DE RUGBY</w:t>
      </w:r>
    </w:p>
    <w:p w:rsidR="007C2B4D" w:rsidRPr="007C2B4D" w:rsidRDefault="007C2B4D" w:rsidP="007C2B4D">
      <w:pPr>
        <w:spacing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3810000" cy="6648450"/>
            <wp:effectExtent l="19050" t="0" r="0" b="0"/>
            <wp:wrapTight wrapText="bothSides">
              <wp:wrapPolygon edited="0">
                <wp:start x="-108" y="0"/>
                <wp:lineTo x="-108" y="21538"/>
                <wp:lineTo x="21600" y="21538"/>
                <wp:lineTo x="21600" y="0"/>
                <wp:lineTo x="-108" y="0"/>
              </wp:wrapPolygon>
            </wp:wrapTight>
            <wp:docPr id="1" name="Image 1" descr="terrain de ru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in de rugb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Une équipe de rugby à XV est composée de quinze joueurs ayant des postes bien définis.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br/>
        <w:t>Huit sont des avants sur trois lignes, deux piliers et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br/>
        <w:t>un talonneur en première ligne, deux deuxième ligne, deux troisième ligne aile et troisième ligne centre.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br/>
        <w:t>Les autres sont les arrières, une</w:t>
      </w:r>
      <w:r w:rsidRPr="007C2B4D">
        <w:rPr>
          <w:rFonts w:ascii="Palatino Linotype" w:eastAsia="Times New Roman" w:hAnsi="Palatino Linotype" w:cs="Times New Roman"/>
          <w:color w:val="000000"/>
          <w:sz w:val="27"/>
          <w:lang w:eastAsia="fr-FR"/>
        </w:rPr>
        <w:t> </w:t>
      </w:r>
      <w:r w:rsidRPr="007C2B4D">
        <w:rPr>
          <w:rFonts w:ascii="Palatino Linotype" w:eastAsia="Times New Roman" w:hAnsi="Palatino Linotype" w:cs="Times New Roman"/>
          <w:i/>
          <w:iCs/>
          <w:color w:val="000000"/>
          <w:sz w:val="27"/>
          <w:lang w:eastAsia="fr-FR"/>
        </w:rPr>
        <w:t>charnière</w:t>
      </w:r>
      <w:r w:rsidRPr="007C2B4D">
        <w:rPr>
          <w:rFonts w:ascii="Palatino Linotype" w:eastAsia="Times New Roman" w:hAnsi="Palatino Linotype" w:cs="Times New Roman"/>
          <w:color w:val="000000"/>
          <w:sz w:val="27"/>
          <w:lang w:eastAsia="fr-FR"/>
        </w:rPr>
        <w:t> 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avec un demi de mêlée et un demi d´ouverture, quatre trois quarts (deux au centre et deux aux ailes) et un arrière.</w:t>
      </w:r>
    </w:p>
    <w:p w:rsidR="007C2B4D" w:rsidRDefault="007C2B4D" w:rsidP="007C2B4D">
      <w:pPr>
        <w:spacing w:before="100" w:beforeAutospacing="1" w:after="100" w:afterAutospacing="1" w:line="240" w:lineRule="auto"/>
        <w:outlineLvl w:val="2"/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</w:pPr>
    </w:p>
    <w:p w:rsidR="007C2B4D" w:rsidRDefault="007C2B4D" w:rsidP="007C2B4D">
      <w:pPr>
        <w:spacing w:before="100" w:beforeAutospacing="1" w:after="100" w:afterAutospacing="1" w:line="240" w:lineRule="auto"/>
        <w:outlineLvl w:val="2"/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</w:pPr>
    </w:p>
    <w:p w:rsidR="007C2B4D" w:rsidRDefault="007C2B4D" w:rsidP="007C2B4D">
      <w:pPr>
        <w:spacing w:before="100" w:beforeAutospacing="1" w:after="100" w:afterAutospacing="1" w:line="240" w:lineRule="auto"/>
        <w:outlineLvl w:val="2"/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</w:pPr>
    </w:p>
    <w:p w:rsidR="007C2B4D" w:rsidRDefault="007C2B4D" w:rsidP="007C2B4D">
      <w:pPr>
        <w:spacing w:before="100" w:beforeAutospacing="1" w:after="100" w:afterAutospacing="1" w:line="240" w:lineRule="auto"/>
        <w:outlineLvl w:val="2"/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</w:pPr>
    </w:p>
    <w:p w:rsidR="007C2B4D" w:rsidRDefault="007C2B4D" w:rsidP="007C2B4D">
      <w:pPr>
        <w:spacing w:before="100" w:beforeAutospacing="1" w:after="100" w:afterAutospacing="1" w:line="240" w:lineRule="auto"/>
        <w:outlineLvl w:val="2"/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</w:pPr>
    </w:p>
    <w:p w:rsidR="007C2B4D" w:rsidRDefault="007C2B4D" w:rsidP="007C2B4D">
      <w:pPr>
        <w:spacing w:before="100" w:beforeAutospacing="1" w:after="100" w:afterAutospacing="1" w:line="240" w:lineRule="auto"/>
        <w:outlineLvl w:val="2"/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</w:pPr>
    </w:p>
    <w:p w:rsidR="007C2B4D" w:rsidRDefault="007C2B4D" w:rsidP="007C2B4D">
      <w:pPr>
        <w:spacing w:before="100" w:beforeAutospacing="1" w:after="100" w:afterAutospacing="1" w:line="240" w:lineRule="auto"/>
        <w:outlineLvl w:val="2"/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</w:pPr>
    </w:p>
    <w:p w:rsidR="007C2B4D" w:rsidRDefault="007C2B4D" w:rsidP="007C2B4D">
      <w:pPr>
        <w:spacing w:before="100" w:beforeAutospacing="1" w:after="100" w:afterAutospacing="1" w:line="240" w:lineRule="auto"/>
        <w:outlineLvl w:val="2"/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</w:pPr>
    </w:p>
    <w:p w:rsidR="007C2B4D" w:rsidRPr="007C2B4D" w:rsidRDefault="007C2B4D" w:rsidP="007C2B4D">
      <w:pPr>
        <w:spacing w:before="100" w:beforeAutospacing="1" w:after="100" w:afterAutospacing="1" w:line="240" w:lineRule="auto"/>
        <w:outlineLvl w:val="2"/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</w:pPr>
      <w:r w:rsidRPr="007C2B4D"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  <w:lastRenderedPageBreak/>
        <w:t>LES AVANTS</w:t>
      </w:r>
    </w:p>
    <w:p w:rsidR="007C2B4D" w:rsidRPr="007C2B4D" w:rsidRDefault="007C2B4D" w:rsidP="007C2B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C2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PREMIERE LIGNE</w:t>
      </w:r>
    </w:p>
    <w:p w:rsidR="007C2B4D" w:rsidRPr="007C2B4D" w:rsidRDefault="007C2B4D" w:rsidP="007C2B4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</w:pP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Les joueurs 1 et 3 sont les</w:t>
      </w:r>
      <w:r w:rsidRPr="007C2B4D">
        <w:rPr>
          <w:rFonts w:ascii="Palatino Linotype" w:eastAsia="Times New Roman" w:hAnsi="Palatino Linotype" w:cs="Times New Roman"/>
          <w:color w:val="000000"/>
          <w:sz w:val="27"/>
          <w:lang w:eastAsia="fr-FR"/>
        </w:rPr>
        <w:t> </w:t>
      </w:r>
      <w:r w:rsidRPr="007C2B4D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fr-FR"/>
        </w:rPr>
        <w:t>piliers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 xml:space="preserve">, le 2 est </w:t>
      </w:r>
      <w:proofErr w:type="spellStart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le</w:t>
      </w:r>
      <w:r w:rsidRPr="007C2B4D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fr-FR"/>
        </w:rPr>
        <w:t>talonneur</w:t>
      </w:r>
      <w:proofErr w:type="spellEnd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 xml:space="preserve">, ils constituent la première ligne. Ils poussent en mêlée et lors des regroupements ils </w:t>
      </w:r>
      <w:proofErr w:type="spellStart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protégent</w:t>
      </w:r>
      <w:proofErr w:type="spellEnd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 xml:space="preserve"> ou </w:t>
      </w:r>
      <w:proofErr w:type="spellStart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récupérent</w:t>
      </w:r>
      <w:proofErr w:type="spellEnd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 xml:space="preserve"> le ballon. Le talonneur lance le ballon au moment des touches.</w:t>
      </w:r>
    </w:p>
    <w:p w:rsidR="007C2B4D" w:rsidRPr="007C2B4D" w:rsidRDefault="007C2B4D" w:rsidP="007C2B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C2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DEUXIEME LIGNE</w:t>
      </w:r>
    </w:p>
    <w:p w:rsidR="007C2B4D" w:rsidRPr="007C2B4D" w:rsidRDefault="007C2B4D" w:rsidP="007C2B4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</w:pP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Les joueurs 4 et 5 sont les plus grands de l´équipe.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br/>
        <w:t>Ils poussent en mêlée, déblaient dans les regroupements pour protéger ou récupérer le ballon et sautent en touche.</w:t>
      </w:r>
    </w:p>
    <w:p w:rsidR="007C2B4D" w:rsidRPr="007C2B4D" w:rsidRDefault="007C2B4D" w:rsidP="007C2B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C2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TROISIEME LIGNE</w:t>
      </w:r>
    </w:p>
    <w:p w:rsidR="007C2B4D" w:rsidRPr="007C2B4D" w:rsidRDefault="007C2B4D" w:rsidP="007C2B4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</w:pP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 xml:space="preserve">Les </w:t>
      </w:r>
      <w:proofErr w:type="gramStart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troisième ligne</w:t>
      </w:r>
      <w:proofErr w:type="gramEnd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 xml:space="preserve"> aile 6 et 7 sont des joueurs puissants et mobiles, bon plaqueurs pour défendre face à l´adversaire. </w:t>
      </w:r>
      <w:proofErr w:type="gramStart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Le</w:t>
      </w:r>
      <w:proofErr w:type="gramEnd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 xml:space="preserve"> troisième ligne centre 8 est un joueur d´expérience et de grande taille, il oriente le travail de son équipe au cours des mêlées.</w:t>
      </w:r>
    </w:p>
    <w:p w:rsidR="007C2B4D" w:rsidRPr="007C2B4D" w:rsidRDefault="007C2B4D" w:rsidP="007C2B4D">
      <w:pPr>
        <w:spacing w:before="100" w:beforeAutospacing="1" w:after="100" w:afterAutospacing="1" w:line="240" w:lineRule="auto"/>
        <w:outlineLvl w:val="2"/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</w:pPr>
      <w:r w:rsidRPr="007C2B4D">
        <w:rPr>
          <w:rFonts w:ascii="Adobe Garamond Pro Bold" w:eastAsia="Times New Roman" w:hAnsi="Adobe Garamond Pro Bold" w:cs="Times New Roman"/>
          <w:b/>
          <w:bCs/>
          <w:color w:val="009900"/>
          <w:sz w:val="27"/>
          <w:szCs w:val="27"/>
          <w:lang w:eastAsia="fr-FR"/>
        </w:rPr>
        <w:t>LES ARRIERES</w:t>
      </w:r>
    </w:p>
    <w:p w:rsidR="007C2B4D" w:rsidRPr="007C2B4D" w:rsidRDefault="007C2B4D" w:rsidP="007C2B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C2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DEMI DE MELEE</w:t>
      </w:r>
    </w:p>
    <w:p w:rsidR="007C2B4D" w:rsidRDefault="007C2B4D" w:rsidP="007C2B4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</w:pPr>
      <w:r>
        <w:rPr>
          <w:rFonts w:ascii="Palatino Linotype" w:eastAsia="Times New Roman" w:hAnsi="Palatino Linotype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762500" cy="3133725"/>
            <wp:effectExtent l="19050" t="0" r="0" b="0"/>
            <wp:docPr id="2" name="Image 2" descr="composition équipe de ru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osition équipe de rugb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4D" w:rsidRPr="007C2B4D" w:rsidRDefault="007C2B4D" w:rsidP="007C2B4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</w:pP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lastRenderedPageBreak/>
        <w:t>Le demi de mêlée 9 anime le jeu,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br/>
        <w:t xml:space="preserve">il </w:t>
      </w:r>
      <w:proofErr w:type="spellStart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récupére</w:t>
      </w:r>
      <w:proofErr w:type="spellEnd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 xml:space="preserve"> le ballon en sortie de touche, de mêlée ou de regroupement, il choisit de jouer à droite ou à gauche, de taper au pied par dessus la défense.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br/>
        <w:t>Il introduit le ballon dans la mêlée.</w:t>
      </w:r>
    </w:p>
    <w:p w:rsidR="007C2B4D" w:rsidRPr="007C2B4D" w:rsidRDefault="007C2B4D" w:rsidP="007C2B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7C2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DEMI D´OUVERTURE</w:t>
      </w:r>
      <w:proofErr w:type="gramEnd"/>
    </w:p>
    <w:p w:rsidR="007C2B4D" w:rsidRPr="007C2B4D" w:rsidRDefault="007C2B4D" w:rsidP="007C2B4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</w:pP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Le demi d´ouverture 10 dirige le jeu, suite à un regroupement, une mêlée ou une touche, il reçoit le ballon du</w:t>
      </w:r>
      <w:r w:rsidRPr="007C2B4D">
        <w:rPr>
          <w:rFonts w:ascii="Palatino Linotype" w:eastAsia="Times New Roman" w:hAnsi="Palatino Linotype" w:cs="Times New Roman"/>
          <w:color w:val="000000"/>
          <w:sz w:val="27"/>
          <w:lang w:eastAsia="fr-FR"/>
        </w:rPr>
        <w:t> </w:t>
      </w:r>
      <w:r w:rsidRPr="007C2B4D">
        <w:rPr>
          <w:rFonts w:ascii="Palatino Linotype" w:eastAsia="Times New Roman" w:hAnsi="Palatino Linotype" w:cs="Times New Roman"/>
          <w:i/>
          <w:iCs/>
          <w:color w:val="000000"/>
          <w:sz w:val="27"/>
          <w:lang w:eastAsia="fr-FR"/>
        </w:rPr>
        <w:t>le demi de mêlée</w:t>
      </w:r>
      <w:r w:rsidRPr="007C2B4D">
        <w:rPr>
          <w:rFonts w:ascii="Palatino Linotype" w:eastAsia="Times New Roman" w:hAnsi="Palatino Linotype" w:cs="Times New Roman"/>
          <w:color w:val="000000"/>
          <w:sz w:val="27"/>
          <w:lang w:eastAsia="fr-FR"/>
        </w:rPr>
        <w:t> 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et à une meilleure vision du jeu pour mieux utiliser le ballon.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br/>
        <w:t>Il peut décider de taper au pied, de porter le ballon ou de le passer.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br/>
        <w:t>Il possède un bon jeu au pied.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br/>
        <w:t>Les numéros 9 et 10 forment ce qu´on appelle la</w:t>
      </w:r>
      <w:r w:rsidRPr="007C2B4D">
        <w:rPr>
          <w:rFonts w:ascii="Palatino Linotype" w:eastAsia="Times New Roman" w:hAnsi="Palatino Linotype" w:cs="Times New Roman"/>
          <w:color w:val="000000"/>
          <w:sz w:val="27"/>
          <w:lang w:eastAsia="fr-FR"/>
        </w:rPr>
        <w:t> </w:t>
      </w:r>
      <w:r w:rsidRPr="007C2B4D">
        <w:rPr>
          <w:rFonts w:ascii="Palatino Linotype" w:eastAsia="Times New Roman" w:hAnsi="Palatino Linotype" w:cs="Times New Roman"/>
          <w:i/>
          <w:iCs/>
          <w:color w:val="000000"/>
          <w:sz w:val="27"/>
          <w:lang w:eastAsia="fr-FR"/>
        </w:rPr>
        <w:t>charnière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.</w:t>
      </w:r>
    </w:p>
    <w:p w:rsidR="007C2B4D" w:rsidRPr="007C2B4D" w:rsidRDefault="007C2B4D" w:rsidP="007C2B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C2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TROIS QUARTS CENTRE</w:t>
      </w:r>
    </w:p>
    <w:p w:rsidR="007C2B4D" w:rsidRPr="007C2B4D" w:rsidRDefault="007C2B4D" w:rsidP="007C2B4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</w:pP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Les centres 12 et 13, ils essaient de perforer la défense adverse en combinant technique, rapidité et puissance.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br/>
        <w:t>Ils font la transition avec les ailiers.</w:t>
      </w:r>
    </w:p>
    <w:p w:rsidR="007C2B4D" w:rsidRPr="007C2B4D" w:rsidRDefault="007C2B4D" w:rsidP="007C2B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C2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TROIS QUARTS AILE OU AILIERS</w:t>
      </w:r>
    </w:p>
    <w:p w:rsidR="007C2B4D" w:rsidRPr="007C2B4D" w:rsidRDefault="007C2B4D" w:rsidP="007C2B4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</w:pP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 xml:space="preserve">Les ailiers </w:t>
      </w:r>
      <w:proofErr w:type="gramStart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gauche</w:t>
      </w:r>
      <w:proofErr w:type="gramEnd"/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 xml:space="preserve"> 11 et droit 14 sont en bout de ligne d´attaque. Ils sont rapides pour contourner la défense adverse, ils sont finisseurs et les meilleurs marqueurs d´essai. En défense ils constituent le troisième rideau et aident l´</w:t>
      </w:r>
      <w:r w:rsidRPr="007C2B4D">
        <w:rPr>
          <w:rFonts w:ascii="Palatino Linotype" w:eastAsia="Times New Roman" w:hAnsi="Palatino Linotype" w:cs="Times New Roman"/>
          <w:i/>
          <w:iCs/>
          <w:color w:val="000000"/>
          <w:sz w:val="27"/>
          <w:lang w:eastAsia="fr-FR"/>
        </w:rPr>
        <w:t>arrière</w:t>
      </w:r>
      <w:r w:rsidRPr="007C2B4D">
        <w:rPr>
          <w:rFonts w:ascii="Palatino Linotype" w:eastAsia="Times New Roman" w:hAnsi="Palatino Linotype" w:cs="Times New Roman"/>
          <w:color w:val="000000"/>
          <w:sz w:val="27"/>
          <w:lang w:eastAsia="fr-FR"/>
        </w:rPr>
        <w:t> 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à contre attaquer.</w:t>
      </w:r>
    </w:p>
    <w:p w:rsidR="007C2B4D" w:rsidRPr="007C2B4D" w:rsidRDefault="007C2B4D" w:rsidP="007C2B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C2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ARRIERE</w:t>
      </w:r>
    </w:p>
    <w:p w:rsidR="007C2B4D" w:rsidRPr="007C2B4D" w:rsidRDefault="007C2B4D" w:rsidP="007C2B4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</w:pP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L´arrière 15 doit allier défense et attaque. Il est le dernier défenseur avant la ligne d´en but et reste en retrait pour réceptionner les ballons frappés au pied par l´équipe adverse et contre attaquer. Il peut apporter un surnombre en attaque entre les trois quarts, on dit alors qu´il</w:t>
      </w:r>
      <w:r w:rsidRPr="007C2B4D">
        <w:rPr>
          <w:rFonts w:ascii="Palatino Linotype" w:eastAsia="Times New Roman" w:hAnsi="Palatino Linotype" w:cs="Times New Roman"/>
          <w:color w:val="000000"/>
          <w:sz w:val="27"/>
          <w:lang w:eastAsia="fr-FR"/>
        </w:rPr>
        <w:t> </w:t>
      </w:r>
      <w:r w:rsidRPr="007C2B4D">
        <w:rPr>
          <w:rFonts w:ascii="Palatino Linotype" w:eastAsia="Times New Roman" w:hAnsi="Palatino Linotype" w:cs="Times New Roman"/>
          <w:i/>
          <w:iCs/>
          <w:color w:val="000000"/>
          <w:sz w:val="27"/>
          <w:lang w:eastAsia="fr-FR"/>
        </w:rPr>
        <w:t>s´intercale</w:t>
      </w:r>
      <w:r w:rsidRPr="007C2B4D">
        <w:rPr>
          <w:rFonts w:ascii="Palatino Linotype" w:eastAsia="Times New Roman" w:hAnsi="Palatino Linotype" w:cs="Times New Roman"/>
          <w:color w:val="000000"/>
          <w:sz w:val="27"/>
          <w:szCs w:val="27"/>
          <w:lang w:eastAsia="fr-FR"/>
        </w:rPr>
        <w:t>.</w:t>
      </w:r>
    </w:p>
    <w:p w:rsidR="000C48A3" w:rsidRDefault="000C48A3"/>
    <w:sectPr w:rsidR="000C48A3" w:rsidSect="000C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B4D"/>
    <w:rsid w:val="000C48A3"/>
    <w:rsid w:val="007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A3"/>
  </w:style>
  <w:style w:type="paragraph" w:styleId="Titre1">
    <w:name w:val="heading 1"/>
    <w:basedOn w:val="Normal"/>
    <w:link w:val="Titre1Car"/>
    <w:uiPriority w:val="9"/>
    <w:qFormat/>
    <w:rsid w:val="007C2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C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C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2B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2B4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2B4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2B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C2B4D"/>
  </w:style>
  <w:style w:type="character" w:styleId="Accentuation">
    <w:name w:val="Emphasis"/>
    <w:basedOn w:val="Policepardfaut"/>
    <w:uiPriority w:val="20"/>
    <w:qFormat/>
    <w:rsid w:val="007C2B4D"/>
    <w:rPr>
      <w:i/>
      <w:iCs/>
    </w:rPr>
  </w:style>
  <w:style w:type="character" w:styleId="lev">
    <w:name w:val="Strong"/>
    <w:basedOn w:val="Policepardfaut"/>
    <w:uiPriority w:val="22"/>
    <w:qFormat/>
    <w:rsid w:val="007C2B4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428">
          <w:marLeft w:val="0"/>
          <w:marRight w:val="0"/>
          <w:marTop w:val="100"/>
          <w:marBottom w:val="100"/>
          <w:divBdr>
            <w:top w:val="dashed" w:sz="18" w:space="0" w:color="008000"/>
            <w:left w:val="dashed" w:sz="18" w:space="0" w:color="008000"/>
            <w:bottom w:val="dashed" w:sz="18" w:space="0" w:color="008000"/>
            <w:right w:val="dashed" w:sz="18" w:space="0" w:color="008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1</cp:revision>
  <dcterms:created xsi:type="dcterms:W3CDTF">2014-09-16T11:44:00Z</dcterms:created>
  <dcterms:modified xsi:type="dcterms:W3CDTF">2014-09-16T11:45:00Z</dcterms:modified>
</cp:coreProperties>
</file>